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sz w:val="24"/>
        </w:rPr>
      </w:pPr>
      <w:r>
        <w:rPr>
          <w:b/>
          <w:sz w:val="24"/>
        </w:rPr>
        <w:t>H</w:t>
      </w:r>
      <w:r>
        <w:rPr>
          <w:b/>
          <w:sz w:val="24"/>
        </w:rPr>
        <w:t>armonogram zajęć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luty 2016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>
        <w:trPr/>
        <w:tc>
          <w:tcPr>
            <w:cnfStyle w:val="101000000000"/>
            <w:tcW w:w="3070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NAZWA ZAJĘĆ</w:t>
            </w:r>
          </w:p>
        </w:tc>
        <w:tc>
          <w:tcPr>
            <w:cnfStyle w:val="100000000000"/>
            <w:tcW w:w="3071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GODZINA</w:t>
            </w:r>
          </w:p>
        </w:tc>
        <w:tc>
          <w:tcPr>
            <w:cnfStyle w:val="100000000000"/>
            <w:tcW w:w="3071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RODZAJ ZAJĘĆ</w:t>
            </w:r>
          </w:p>
        </w:tc>
      </w:tr>
      <w:tr>
        <w:trPr>
          <w:trHeight w:val="465"/>
        </w:trPr>
        <w:tc>
          <w:tcPr>
            <w:cnfStyle w:val="001000100000"/>
            <w:tcW w:w="9212" w:type="dxa"/>
            <w:gridSpan w:val="3"/>
            <w:shd w:val="clear" w:color="auto" w:fill="00b0f0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01.02., 03.02., 22.02., 24.02., 29.02.</w:t>
            </w:r>
          </w:p>
        </w:tc>
      </w:tr>
      <w:tr>
        <w:trPr/>
        <w:tc>
          <w:tcPr>
            <w:cnfStyle w:val="001000010000"/>
            <w:tcW w:w="3070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Warsztaty </w:t>
            </w:r>
            <w:r>
              <w:rPr>
                <w:b/>
                <w:sz w:val="24"/>
              </w:rPr>
              <w:t>arteterapeutyczne</w:t>
            </w:r>
          </w:p>
        </w:tc>
        <w:tc>
          <w:tcPr>
            <w:cnfStyle w:val="000000010000"/>
            <w:tcW w:w="3071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10:00 – 13:00</w:t>
            </w:r>
          </w:p>
        </w:tc>
        <w:tc>
          <w:tcPr>
            <w:cnfStyle w:val="000000010000"/>
            <w:tcW w:w="3071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Zamknięte</w:t>
            </w:r>
          </w:p>
        </w:tc>
      </w:tr>
      <w:tr>
        <w:trPr>
          <w:trHeight w:val="395"/>
        </w:trPr>
        <w:tc>
          <w:tcPr>
            <w:cnfStyle w:val="001000100000"/>
            <w:tcW w:w="9212" w:type="dxa"/>
            <w:gridSpan w:val="3"/>
            <w:shd w:val="clear" w:color="auto" w:fill="92d050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02.02. – 23.02. (KAŻDY WTOREK) i 04.02. – 25.02. (KAŻDY CZWARTEK)</w:t>
            </w:r>
          </w:p>
        </w:tc>
      </w:tr>
      <w:tr>
        <w:trPr>
          <w:trHeight w:val="554"/>
        </w:trPr>
        <w:tc>
          <w:tcPr>
            <w:cnfStyle w:val="001000010000"/>
            <w:tcW w:w="3070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Gryfiński Klub Seniora</w:t>
            </w:r>
          </w:p>
        </w:tc>
        <w:tc>
          <w:tcPr>
            <w:cnfStyle w:val="000000010000"/>
            <w:tcW w:w="3071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15:00 – 19:00</w:t>
            </w:r>
          </w:p>
        </w:tc>
        <w:tc>
          <w:tcPr>
            <w:cnfStyle w:val="000000010000"/>
            <w:tcW w:w="3071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Otwarte</w:t>
            </w:r>
          </w:p>
        </w:tc>
      </w:tr>
      <w:tr>
        <w:trPr>
          <w:trHeight w:val="425"/>
        </w:trPr>
        <w:tc>
          <w:tcPr>
            <w:cnfStyle w:val="001000100000"/>
            <w:tcW w:w="9212" w:type="dxa"/>
            <w:gridSpan w:val="3"/>
            <w:shd w:val="clear" w:color="auto" w:fill="ffff00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03.02. (ŚRODA)</w:t>
            </w:r>
          </w:p>
        </w:tc>
      </w:tr>
      <w:tr>
        <w:trPr>
          <w:trHeight w:val="523"/>
        </w:trPr>
        <w:tc>
          <w:tcPr>
            <w:cnfStyle w:val="001000010000"/>
            <w:tcW w:w="3070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Warsztaty </w:t>
            </w:r>
            <w:r>
              <w:rPr>
                <w:b/>
                <w:sz w:val="24"/>
              </w:rPr>
              <w:t>decoupage</w:t>
            </w:r>
          </w:p>
        </w:tc>
        <w:tc>
          <w:tcPr>
            <w:cnfStyle w:val="000000010000"/>
            <w:tcW w:w="3071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od 16:30</w:t>
            </w:r>
          </w:p>
        </w:tc>
        <w:tc>
          <w:tcPr>
            <w:cnfStyle w:val="000000010000"/>
            <w:tcW w:w="3071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Otwarte</w:t>
            </w:r>
          </w:p>
        </w:tc>
      </w:tr>
      <w:tr>
        <w:trPr>
          <w:trHeight w:val="437"/>
        </w:trPr>
        <w:tc>
          <w:tcPr>
            <w:cnfStyle w:val="001000100000"/>
            <w:tcW w:w="9212" w:type="dxa"/>
            <w:gridSpan w:val="3"/>
            <w:shd w:val="clear" w:color="auto" w:fill="00b0f0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04.02. – 25.02. (KAŻDY CZWARTEK)</w:t>
            </w:r>
          </w:p>
        </w:tc>
      </w:tr>
      <w:tr>
        <w:trPr/>
        <w:tc>
          <w:tcPr>
            <w:cnfStyle w:val="001000010000"/>
            <w:tcW w:w="3070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Rytuały tybetańskie (ćwiczenia)</w:t>
            </w:r>
          </w:p>
        </w:tc>
        <w:tc>
          <w:tcPr>
            <w:cnfStyle w:val="000000010000"/>
            <w:tcW w:w="3071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9:30 – 11:00</w:t>
            </w:r>
          </w:p>
        </w:tc>
        <w:tc>
          <w:tcPr>
            <w:cnfStyle w:val="000000010000"/>
            <w:tcW w:w="3071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Otwarte </w:t>
            </w:r>
            <w:r>
              <w:rPr>
                <w:b/>
                <w:sz w:val="24"/>
              </w:rPr>
              <w:br w:type="textWrapping"/>
            </w:r>
            <w:r>
              <w:rPr>
                <w:b/>
                <w:sz w:val="24"/>
              </w:rPr>
              <w:t>(ograniczona liczba miejsc)</w:t>
            </w:r>
          </w:p>
        </w:tc>
      </w:tr>
      <w:tr>
        <w:trPr>
          <w:trHeight w:val="473"/>
        </w:trPr>
        <w:tc>
          <w:tcPr>
            <w:cnfStyle w:val="001000100000"/>
            <w:tcW w:w="9212" w:type="dxa"/>
            <w:gridSpan w:val="3"/>
            <w:shd w:val="clear" w:color="auto" w:fill="92d050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04.02. – 25.02. (KAŻDY CZWARTEK)</w:t>
            </w:r>
          </w:p>
        </w:tc>
      </w:tr>
      <w:tr>
        <w:trPr>
          <w:trHeight w:val="504"/>
        </w:trPr>
        <w:tc>
          <w:tcPr>
            <w:cnfStyle w:val="001000010000"/>
            <w:tcW w:w="3070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Zajęcia taneczne dla GUTW</w:t>
            </w:r>
          </w:p>
        </w:tc>
        <w:tc>
          <w:tcPr>
            <w:cnfStyle w:val="000000010000"/>
            <w:tcW w:w="3071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od 13:00</w:t>
            </w:r>
          </w:p>
        </w:tc>
        <w:tc>
          <w:tcPr>
            <w:cnfStyle w:val="000000010000"/>
            <w:tcW w:w="3071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Zamknięte </w:t>
            </w:r>
          </w:p>
        </w:tc>
      </w:tr>
      <w:tr>
        <w:trPr>
          <w:trHeight w:val="452"/>
        </w:trPr>
        <w:tc>
          <w:tcPr>
            <w:cnfStyle w:val="001000100000"/>
            <w:tcW w:w="9212" w:type="dxa"/>
            <w:gridSpan w:val="3"/>
            <w:shd w:val="clear" w:color="auto" w:fill="ffff00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08.02. (PONIEDZIAŁEK)</w:t>
            </w:r>
          </w:p>
        </w:tc>
      </w:tr>
      <w:tr>
        <w:trPr/>
        <w:tc>
          <w:tcPr>
            <w:cnfStyle w:val="001000010000"/>
            <w:tcW w:w="3070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Spotkanie w ramach akcji „Nazywam się miliard” (nauka układu tanecznego)</w:t>
            </w:r>
          </w:p>
        </w:tc>
        <w:tc>
          <w:tcPr>
            <w:cnfStyle w:val="000000010000"/>
            <w:tcW w:w="3071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od 17:30</w:t>
            </w:r>
          </w:p>
        </w:tc>
        <w:tc>
          <w:tcPr>
            <w:cnfStyle w:val="000000010000"/>
            <w:tcW w:w="3071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Otwarte</w:t>
            </w:r>
          </w:p>
        </w:tc>
      </w:tr>
      <w:tr>
        <w:trPr>
          <w:trHeight w:val="500"/>
        </w:trPr>
        <w:tc>
          <w:tcPr>
            <w:cnfStyle w:val="001000100000"/>
            <w:tcW w:w="9212" w:type="dxa"/>
            <w:gridSpan w:val="3"/>
            <w:shd w:val="clear" w:color="auto" w:fill="00b0f0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13.02. (SOBOTA)</w:t>
            </w:r>
          </w:p>
        </w:tc>
      </w:tr>
      <w:tr>
        <w:trPr/>
        <w:tc>
          <w:tcPr>
            <w:cnfStyle w:val="001000010000"/>
            <w:tcW w:w="3070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„</w:t>
            </w:r>
            <w:r>
              <w:rPr>
                <w:b/>
                <w:sz w:val="24"/>
              </w:rPr>
              <w:t>Walentynkowe</w:t>
            </w:r>
            <w:r>
              <w:rPr>
                <w:b/>
                <w:sz w:val="24"/>
              </w:rPr>
              <w:t xml:space="preserve"> serduszko” (warsztaty dla dzieci)</w:t>
            </w:r>
          </w:p>
        </w:tc>
        <w:tc>
          <w:tcPr>
            <w:cnfStyle w:val="000000010000"/>
            <w:tcW w:w="3071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11:00 – 13:00</w:t>
            </w:r>
          </w:p>
        </w:tc>
        <w:tc>
          <w:tcPr>
            <w:cnfStyle w:val="000000010000"/>
            <w:tcW w:w="3071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Otwarte </w:t>
            </w:r>
            <w:r>
              <w:rPr>
                <w:b/>
                <w:sz w:val="24"/>
              </w:rPr>
              <w:br w:type="textWrapping"/>
            </w:r>
            <w:r>
              <w:rPr>
                <w:b/>
                <w:sz w:val="24"/>
              </w:rPr>
              <w:t>(ograniczona liczba miejsc)</w:t>
            </w:r>
          </w:p>
        </w:tc>
      </w:tr>
      <w:tr>
        <w:trPr>
          <w:trHeight w:val="479"/>
        </w:trPr>
        <w:tc>
          <w:tcPr>
            <w:cnfStyle w:val="001000100000"/>
            <w:tcW w:w="9212" w:type="dxa"/>
            <w:gridSpan w:val="3"/>
            <w:shd w:val="clear" w:color="auto" w:fill="92d050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13.02. (SOBOTA)</w:t>
            </w:r>
          </w:p>
        </w:tc>
      </w:tr>
      <w:tr>
        <w:trPr/>
        <w:tc>
          <w:tcPr>
            <w:cnfStyle w:val="001000010000"/>
            <w:tcW w:w="3070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„</w:t>
            </w:r>
            <w:r>
              <w:rPr>
                <w:b/>
                <w:sz w:val="24"/>
              </w:rPr>
              <w:t>Do zakochania jeden krok” (cykl spotkań karaoke pn. „Piosenka jest dobra na wszystko”)</w:t>
            </w:r>
          </w:p>
        </w:tc>
        <w:tc>
          <w:tcPr>
            <w:cnfStyle w:val="000000010000"/>
            <w:tcW w:w="3071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od 17:00</w:t>
            </w:r>
          </w:p>
        </w:tc>
        <w:tc>
          <w:tcPr>
            <w:cnfStyle w:val="000000010000"/>
            <w:tcW w:w="3071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Otwarte</w:t>
            </w:r>
          </w:p>
        </w:tc>
      </w:tr>
      <w:tr>
        <w:trPr>
          <w:trHeight w:val="511"/>
        </w:trPr>
        <w:tc>
          <w:tcPr>
            <w:cnfStyle w:val="001000100000"/>
            <w:tcW w:w="9212" w:type="dxa"/>
            <w:gridSpan w:val="3"/>
            <w:shd w:val="clear" w:color="auto" w:fill="ffff00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14.02. (NIEDZIELA)</w:t>
            </w:r>
          </w:p>
        </w:tc>
      </w:tr>
      <w:tr>
        <w:trPr/>
        <w:tc>
          <w:tcPr>
            <w:cnfStyle w:val="001000010000"/>
            <w:tcW w:w="3070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Finał akcji </w:t>
            </w:r>
            <w:r>
              <w:rPr>
                <w:b/>
                <w:sz w:val="24"/>
              </w:rPr>
              <w:br w:type="textWrapping"/>
            </w:r>
            <w:r>
              <w:rPr>
                <w:b/>
                <w:sz w:val="24"/>
              </w:rPr>
              <w:t xml:space="preserve">„Nazywam się miliard” </w:t>
            </w:r>
          </w:p>
        </w:tc>
        <w:tc>
          <w:tcPr>
            <w:cnfStyle w:val="000000010000"/>
            <w:tcW w:w="3071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od 11:00</w:t>
            </w:r>
          </w:p>
        </w:tc>
        <w:tc>
          <w:tcPr>
            <w:cnfStyle w:val="000000010000"/>
            <w:tcW w:w="3071" w:type="dxa"/>
            <w:gridSpan w:val="1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Otwarte (miejsce wydarzenia – Nabrzeże)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textWrapping"/>
      </w:r>
      <w:r>
        <w:rPr>
          <w:b/>
          <w:sz w:val="24"/>
        </w:rPr>
        <w:t>Pozostałe zajęcia/ spotkania będą ogłaszane</w:t>
      </w:r>
      <w:r>
        <w:rPr>
          <w:b/>
          <w:sz w:val="24"/>
        </w:rPr>
        <w:t xml:space="preserve"> na bieżąco.</w:t>
      </w:r>
    </w:p>
    <w:sectPr>
      <w:headerReference w:type="default" r:id="rId6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right"/>
      <w:rPr/>
    </w:pPr>
    <w:r>
      <w:rPr>
        <w:lang w:eastAsia="pl-PL"/>
      </w:rPr>
      <w:drawing>
        <wp:inline distT="0" distB="0" distL="0" distR="0">
          <wp:extent cx="1047750" cy="478036"/>
          <wp:effectExtent l="19050" t="0" r="0" b="0"/>
          <wp:docPr id="1" name="Obraz 1" descr="C:\Documents and Settings\Natalia\Pulpit\CAL\cal-logo-kolor-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atalia\Pulpit\CAL\cal-logo-kolor-b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591" cy="482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281"/>
    <w:rsid w:val="00034868"/>
    <w:rsid w:val="0009594E"/>
    <w:rsid w:val="00193281"/>
    <w:rsid w:val="00314CD5"/>
    <w:rsid w:val="003A77D9"/>
    <w:rsid w:val="005C7443"/>
    <w:rsid w:val="0063667A"/>
    <w:rsid w:val="006B6EA0"/>
    <w:rsid w:val="006E39C6"/>
    <w:rsid w:val="00770777"/>
    <w:rsid w:val="007D7AAB"/>
    <w:rsid w:val="00A71600"/>
    <w:rsid w:val="00A925CC"/>
    <w:rsid w:val="00AC1379"/>
    <w:rsid w:val="00D97A72"/>
    <w:rsid w:val="00E65BEA"/>
    <w:rsid w:val="00F2351E"/>
    <w:rsid w:val="00FC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pl-PL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Header">
    <w:name w:val="Header"/>
    <w:basedOn w:val="Normal"/>
    <w:link w:val="NagwekZnak"/>
    <w:uiPriority w:val="99"/>
    <w:semiHidden w:val="on"/>
    <w:unhideWhenUsed w:val="on"/>
    <w:unhideWhenUsed w:val="on"/>
    <w:pPr>
      <w:tabs>
        <w:tab w:val="center" w:pos="4536"/>
        <w:tab w:val="right" w:pos="9072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StopkaZnak">
    <w:name w:val="Stopka Znak"/>
    <w:basedOn w:val="DefaultParagraphFont"/>
    <w:link w:val="Footer"/>
    <w:uiPriority w:val="99"/>
    <w:semiHidden w:val="on"/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Footer">
    <w:name w:val="Footer"/>
    <w:basedOn w:val="Normal"/>
    <w:link w:val="StopkaZnak"/>
    <w:uiPriority w:val="99"/>
    <w:semiHidden w:val="on"/>
    <w:unhideWhenUsed w:val="on"/>
    <w:unhideWhenUsed w:val="on"/>
    <w:pPr>
      <w:tabs>
        <w:tab w:val="center" w:pos="4536"/>
        <w:tab w:val="right" w:pos="9072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cs="Calibri" w:hAnsi="Calibri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paragraph" w:default="1" w:styleId="Normal">
    <w:name w:val="Normal"/>
    <w:uiPriority w:val="99"/>
    <w:qFormat w:val="on"/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alibri" w:cs="Calibri" w:hAnsi="Calibri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NagwekZnak">
    <w:name w:val="Nagłówek Znak"/>
    <w:basedOn w:val="DefaultParagraphFont"/>
    <w:link w:val="Header"/>
    <w:uiPriority w:val="99"/>
    <w:semiHidden w:val="on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BalloonText">
    <w:name w:val="Balloon Text"/>
    <w:basedOn w:val="Normal"/>
    <w:link w:val="TekstdymkaZnak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1" Type="http://schemas.openxmlformats.org/officeDocument/2006/relationships/styles" Target="styles.xml"/><Relationship Id="rId7" Type="http://schemas.openxmlformats.org/officeDocument/2006/relationships/fontTable" Target="fontTable.xm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dc:subject/>
  <dc:creator>Natalia</dc:creator>
  <cp:lastModifiedBy>natalia.suslak</cp:lastModifiedBy>
  <cp:keywords/>
  <cp:revision>6</cp:revision>
  <dcterms:created xsi:type="dcterms:W3CDTF">2016-01-27T15:21:00Z</dcterms:created>
  <dcterms:modified xsi:type="dcterms:W3CDTF">2016-01-29T09:13:00Z</dcterms:modified>
</cp:coreProperties>
</file>